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 отношении обработки персональных данных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  <w:t xml:space="preserve">01"октября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Настоящая Политика конфиденциальности персональных данных (далее - Политика конфиденциальности) действует в отношении  всей  информации, размещенной на сайте в сети Интернет по адресу: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www.имплантмен.рф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(далее - Сайт), которую субъекты могут  получить о Пользователе во время использования Сайта, его сервисов,  программ  и продуктов.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В рамках настоящей Политики под персональной информацией Пользователя понимаются: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1.1.1. Персональная информация, которую Пользователь предоставляет о себе самостоятельно при регистрации (создании учетной записи, запись на прием к врачу)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Настоящая Политика конфиденциальности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Политике используются следующие основные понятия: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автоматизированная обработка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обработка персональных данных с помощью средств вычислительной техники;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блокирование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информационная система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обезличивание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обработка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персональные данные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любая информация, относящаяся к прямо или косвенно определенному или определяемому физическому лицу (субъекту персональных данных);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предоставление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действия, направленные на раскрытие персональных данных определенному лицу или определенному кругу лиц;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распространение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трансграничная передача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уничтожение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Cookies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«IP-адрес»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уникальный сетевой адрес узла в компьютерной сети, построенной по протоколу IP.</w:t>
      </w:r>
    </w:p>
    <w:p w:rsidR="00000000" w:rsidDel="00000000" w:rsidP="00000000" w:rsidRDefault="00000000" w:rsidRPr="00000000" w14:paraId="00000018">
      <w:pPr>
        <w:spacing w:after="120" w:line="240" w:lineRule="auto"/>
        <w:ind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000000" w:rsidDel="00000000" w:rsidP="00000000" w:rsidRDefault="00000000" w:rsidRPr="00000000" w14:paraId="00000019">
      <w:pPr>
        <w:spacing w:after="120" w:line="240" w:lineRule="auto"/>
        <w:ind w:firstLine="851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В случае несогласия с условиями Политики конфиденциальности Пользователь должен прекратить использование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ЦЕЛИ ОБРАБОТКИ ПЕРСОНАЛЬНОЙ ИНФОРМАЦИИ ПОЛЬЗОВАТЕЛЕЙ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s61faotu5fq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Персональную информацию Пользователя Сайт обрабатывает в следующих целях: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запись на прием к специалистам, путем бронирования времени в удобное время для Пользователя без передачи персональных данных клинике;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использование сервисов Оператора, размещенных на Сайте.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желание Пользователя получать информацию о проводимых акциях, мероприятиях, иной, любой иной информации о деятельности Оператора.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перечень обрабатываемых персональных данных Оператора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2.2.2. Установления с Пользователем обратной связи, запись на прием к врачу, включая направление уведомлений, запросов, касающихся использования Сайта, оказания услуг, обработку запросов, отзывов и заявок от Пользователя.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2.2.3. Определения места нахождения Пользователя для обеспечения безопасности, предотвращения мошенничества.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2.2.4. Подтверждения достоверности и полноты персональных данных, предоставленных Пользователем.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2.2.5.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2.2.6. Осуществления рекламной деятельности с согласия Пользователя.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2.2.7.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Вы не обязаны предоставлять некоторые персональные данные по нашему запросу, однако, если вы их не укажете, в некоторых случаях мы можем оказаться не в состоянии предоставить вам соответствующую услугу или ответить на запрос или разместить отзыв.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УСЛОВИЯ ОБРАБОТКИ ПЕРСОНАЛЬНОЙ ИНФОРМАЦИИ ПОЛЬЗОВАТЕЛЕЙ И ЕЕ ПЕРЕДАЧИ ТРЕТЬИМ ЛИЦАМ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Сайт хранит персональную информацию Пользователей в соответствии с внутренними регламентами конкретных сервисов.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Сайт не вправе передавать персональную информацию Пользователя третьим лицам за исключением если: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3.3.1. Пользователь выразил согласие на такие действия.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27.07.2006 № 152-ФЗ "О персональных данных"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Администрация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39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39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3.9. Администрация сайта не осуществляет трансграничную передачу персональных данных.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ОБЯЗАТЕЛЬСТВА СТОРОН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Пользователь обязан: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4.1.1. Предоставить информацию о персональных данных, необходимую для пользования Сайтом.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4.1.2. Обновлять, дополнять предоставленную информацию о персональных данных в случае изменения данной информации.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Администрация Сайта обязана: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4.2.1. Использовать полученную информацию исключительно для целей, указанных в настоящей Политике конфиденциальности.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Хранение персональных данных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персональные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персональные данные субъектов, обрабатываемые с использованием средств автоматизации в разных целях, хранятся в разных папках (вкладках).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Не допускается хранение и размещение документов, содержащих персональных данных, в открытых электронных каталогах (файлообменниках) в ИСПД.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хранение персональных данных в форме, позволяющей определить субъекта ПД, осуществляется не дольше, чем этого требуют цели их обработки и они подлежат уничтожению по достижении целей обработки или в случае утраты необходимости в их достижении.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Уничтожение ПД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уничтожение документов (носителей), содержащих ПД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персональные данные на электронных носителях уничтожаются путем стирания или форматирования носителя. </w:t>
      </w:r>
    </w:p>
    <w:bookmarkStart w:colFirst="0" w:colLast="0" w:name="cnzfg4ujrfuh" w:id="1"/>
    <w:bookmarkEnd w:id="1"/>
    <w:p w:rsidR="00000000" w:rsidDel="00000000" w:rsidP="00000000" w:rsidRDefault="00000000" w:rsidRPr="00000000" w14:paraId="0000004C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4.5. Оператор обязан принимать меры, необходимые и достаточные для обеспечения выполнения обязанностей, предусмотренных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от 27.07.2006 N 152-ФЗ "О персональных данных"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000000" w:rsidDel="00000000" w:rsidP="00000000" w:rsidRDefault="00000000" w:rsidRPr="00000000" w14:paraId="0000004D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1) назначение оператором, являющимся юридическим лицом, ответственного за организацию обработки персональных данных;</w:t>
      </w:r>
    </w:p>
    <w:p w:rsidR="00000000" w:rsidDel="00000000" w:rsidP="00000000" w:rsidRDefault="00000000" w:rsidRPr="00000000" w14:paraId="0000004E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2) издание оператором, являющимся юридическим лицом, </w:t>
      </w:r>
      <w:hyperlink r:id="rId8">
        <w:r w:rsidDel="00000000" w:rsidR="00000000" w:rsidRPr="00000000">
          <w:rPr>
            <w:color w:val="0000ff"/>
            <w:rtl w:val="0"/>
          </w:rPr>
          <w:t xml:space="preserve">документов</w:t>
        </w:r>
      </w:hyperlink>
      <w:r w:rsidDel="00000000" w:rsidR="00000000" w:rsidRPr="00000000">
        <w:rPr>
          <w:rtl w:val="0"/>
        </w:rPr>
        <w:t xml:space="preserve">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000000" w:rsidDel="00000000" w:rsidP="00000000" w:rsidRDefault="00000000" w:rsidRPr="00000000" w14:paraId="0000004F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w:anchor="muk5wbd4vc4i">
        <w:r w:rsidDel="00000000" w:rsidR="00000000" w:rsidRPr="00000000">
          <w:rPr>
            <w:color w:val="0000ff"/>
            <w:rtl w:val="0"/>
          </w:rPr>
          <w:t xml:space="preserve">статьей 19</w:t>
        </w:r>
      </w:hyperlink>
      <w:r w:rsidDel="00000000" w:rsidR="00000000" w:rsidRPr="00000000">
        <w:rPr>
          <w:rtl w:val="0"/>
        </w:rPr>
        <w:t xml:space="preserve"> настоящего Федерального закона;</w:t>
      </w:r>
    </w:p>
    <w:p w:rsidR="00000000" w:rsidDel="00000000" w:rsidP="00000000" w:rsidRDefault="00000000" w:rsidRPr="00000000" w14:paraId="00000050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000000" w:rsidDel="00000000" w:rsidP="00000000" w:rsidRDefault="00000000" w:rsidRPr="00000000" w14:paraId="00000051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000000" w:rsidDel="00000000" w:rsidP="00000000" w:rsidRDefault="00000000" w:rsidRPr="00000000" w14:paraId="00000052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bookmarkStart w:colFirst="0" w:colLast="0" w:name="muk5wbd4vc4i" w:id="2"/>
    <w:bookmarkEnd w:id="2"/>
    <w:p w:rsidR="00000000" w:rsidDel="00000000" w:rsidP="00000000" w:rsidRDefault="00000000" w:rsidRPr="00000000" w14:paraId="00000053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4.6.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00000" w:rsidDel="00000000" w:rsidP="00000000" w:rsidRDefault="00000000" w:rsidRPr="00000000" w14:paraId="00000054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Обеспечение безопасности персональных данных достигается, в частности:</w:t>
      </w:r>
    </w:p>
    <w:p w:rsidR="00000000" w:rsidDel="00000000" w:rsidP="00000000" w:rsidRDefault="00000000" w:rsidRPr="00000000" w14:paraId="00000055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1) определением угроз безопасности персональных данных при их обработке в информационных системах персональных данных;</w:t>
      </w:r>
    </w:p>
    <w:p w:rsidR="00000000" w:rsidDel="00000000" w:rsidP="00000000" w:rsidRDefault="00000000" w:rsidRPr="00000000" w14:paraId="00000056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00000" w:rsidDel="00000000" w:rsidP="00000000" w:rsidRDefault="00000000" w:rsidRPr="00000000" w14:paraId="00000057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3) применением прошедших в установленном порядке процедуру оценки соответствия средств защиты информации;</w:t>
      </w:r>
    </w:p>
    <w:p w:rsidR="00000000" w:rsidDel="00000000" w:rsidP="00000000" w:rsidRDefault="00000000" w:rsidRPr="00000000" w14:paraId="00000058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000000" w:rsidDel="00000000" w:rsidP="00000000" w:rsidRDefault="00000000" w:rsidRPr="00000000" w14:paraId="00000059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5) учетом машинных носителей персональных данных;</w:t>
      </w:r>
    </w:p>
    <w:p w:rsidR="00000000" w:rsidDel="00000000" w:rsidP="00000000" w:rsidRDefault="00000000" w:rsidRPr="00000000" w14:paraId="0000005A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6) обнаружением фактов несанкционированного доступа к персональным данным и принятием мер;</w:t>
      </w:r>
    </w:p>
    <w:p w:rsidR="00000000" w:rsidDel="00000000" w:rsidP="00000000" w:rsidRDefault="00000000" w:rsidRPr="00000000" w14:paraId="0000005B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7) восстановлением персональных данных, модифицированных или уничтоженных вследствие несанкционированного доступа к ним;</w:t>
      </w:r>
    </w:p>
    <w:p w:rsidR="00000000" w:rsidDel="00000000" w:rsidP="00000000" w:rsidRDefault="00000000" w:rsidRPr="00000000" w14:paraId="0000005C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000" w:rsidDel="00000000" w:rsidP="00000000" w:rsidRDefault="00000000" w:rsidRPr="00000000" w14:paraId="0000005D">
      <w:pPr>
        <w:spacing w:after="0" w:before="120" w:line="240" w:lineRule="auto"/>
        <w:ind w:firstLine="540"/>
        <w:rPr/>
      </w:pPr>
      <w:r w:rsidDel="00000000" w:rsidR="00000000" w:rsidRPr="00000000">
        <w:rPr>
          <w:rtl w:val="0"/>
        </w:rPr>
        <w:t xml:space="preserve"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bookmarkStart w:colFirst="0" w:colLast="0" w:name="agfm3bnee8nf" w:id="3"/>
    <w:bookmarkEnd w:id="3"/>
    <w:bookmarkStart w:colFirst="0" w:colLast="0" w:name="hqf7r2hb5dme" w:id="4"/>
    <w:bookmarkEnd w:id="4"/>
    <w:bookmarkStart w:colFirst="0" w:colLast="0" w:name="enuubyc8xbrn" w:id="5"/>
    <w:bookmarkEnd w:id="5"/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 стала публичным достоянием до ее утраты или разглашения; была получена от третьей стороны до момента ее получения Администрацией Сайта; была разглашена с согласия Пользователя.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u7jo35ogodut" w:id="6"/>
    <w:bookmarkEnd w:id="6"/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